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5B9E" w14:textId="1074F546" w:rsidR="007F34CF" w:rsidRDefault="007F34CF" w:rsidP="007F34CF">
      <w:pPr>
        <w:rPr>
          <w:noProof/>
        </w:rPr>
      </w:pPr>
      <w:r>
        <w:rPr>
          <w:noProof/>
        </w:rPr>
        <w:drawing>
          <wp:inline distT="0" distB="0" distL="0" distR="0" wp14:anchorId="2FBEEE85" wp14:editId="4AD120B5">
            <wp:extent cx="2857500" cy="1076325"/>
            <wp:effectExtent l="0" t="0" r="0" b="9525"/>
            <wp:docPr id="225734395" name="Picture 1" descr="A blue rectang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34395" name="Picture 1" descr="A blue rectangle with white text&#10;&#10;Description automatically generated with medium confidence"/>
                    <pic:cNvPicPr/>
                  </pic:nvPicPr>
                  <pic:blipFill>
                    <a:blip r:embed="rId7"/>
                    <a:stretch>
                      <a:fillRect/>
                    </a:stretch>
                  </pic:blipFill>
                  <pic:spPr>
                    <a:xfrm>
                      <a:off x="0" y="0"/>
                      <a:ext cx="2857500" cy="1076325"/>
                    </a:xfrm>
                    <a:prstGeom prst="rect">
                      <a:avLst/>
                    </a:prstGeom>
                  </pic:spPr>
                </pic:pic>
              </a:graphicData>
            </a:graphic>
          </wp:inline>
        </w:drawing>
      </w:r>
      <w:r w:rsidRPr="007F34CF">
        <w:rPr>
          <w:noProof/>
        </w:rPr>
        <w:t xml:space="preserve"> </w:t>
      </w:r>
      <w:r>
        <w:rPr>
          <w:noProof/>
        </w:rPr>
        <w:t xml:space="preserve">                                                                          </w:t>
      </w:r>
      <w:r>
        <w:rPr>
          <w:noProof/>
        </w:rPr>
        <w:drawing>
          <wp:inline distT="0" distB="0" distL="0" distR="0" wp14:anchorId="26B2F7D9" wp14:editId="3ADB12C7">
            <wp:extent cx="847725" cy="847725"/>
            <wp:effectExtent l="0" t="0" r="9525" b="9525"/>
            <wp:docPr id="1"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text, font, graphics, poster&#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77D770E9" w14:textId="77777777" w:rsidR="007F34CF" w:rsidRDefault="007F34CF" w:rsidP="00AA0A16">
      <w:pPr>
        <w:jc w:val="center"/>
        <w:rPr>
          <w:rFonts w:ascii="Calibri" w:hAnsi="Calibri" w:cs="Arial"/>
          <w:b/>
          <w:bCs/>
          <w:color w:val="333333"/>
          <w:sz w:val="24"/>
          <w:lang w:eastAsia="en-GB"/>
        </w:rPr>
      </w:pPr>
    </w:p>
    <w:p w14:paraId="6F52B0FC" w14:textId="1944CC53" w:rsidR="00CE5D34" w:rsidRDefault="007F34CF" w:rsidP="007F34CF">
      <w:pPr>
        <w:rPr>
          <w:rFonts w:ascii="Calibri" w:hAnsi="Calibri" w:cs="Arial"/>
          <w:b/>
          <w:bCs/>
          <w:color w:val="333333"/>
          <w:sz w:val="24"/>
          <w:lang w:eastAsia="en-GB"/>
        </w:rPr>
      </w:pPr>
      <w:r>
        <w:rPr>
          <w:noProof/>
        </w:rPr>
        <w:drawing>
          <wp:inline distT="0" distB="0" distL="0" distR="0" wp14:anchorId="2C4B9D87" wp14:editId="6722786B">
            <wp:extent cx="1863965" cy="1209675"/>
            <wp:effectExtent l="0" t="0" r="3175" b="0"/>
            <wp:docPr id="752827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827700" name=""/>
                    <pic:cNvPicPr/>
                  </pic:nvPicPr>
                  <pic:blipFill>
                    <a:blip r:embed="rId9"/>
                    <a:stretch>
                      <a:fillRect/>
                    </a:stretch>
                  </pic:blipFill>
                  <pic:spPr>
                    <a:xfrm>
                      <a:off x="0" y="0"/>
                      <a:ext cx="1865984" cy="1210985"/>
                    </a:xfrm>
                    <a:prstGeom prst="rect">
                      <a:avLst/>
                    </a:prstGeom>
                  </pic:spPr>
                </pic:pic>
              </a:graphicData>
            </a:graphic>
          </wp:inline>
        </w:drawing>
      </w:r>
    </w:p>
    <w:p w14:paraId="71D1E48C" w14:textId="6BE29A9F" w:rsidR="00AA0A16" w:rsidRPr="007F34CF" w:rsidRDefault="00AA0A16" w:rsidP="00AA0A16">
      <w:pPr>
        <w:jc w:val="center"/>
        <w:rPr>
          <w:rFonts w:ascii="Calibri" w:hAnsi="Calibri" w:cs="Arial"/>
          <w:b/>
          <w:bCs/>
          <w:color w:val="333333"/>
          <w:szCs w:val="22"/>
          <w:lang w:eastAsia="en-GB"/>
        </w:rPr>
      </w:pPr>
      <w:r w:rsidRPr="007F34CF">
        <w:rPr>
          <w:rFonts w:ascii="Calibri" w:hAnsi="Calibri" w:cs="Arial"/>
          <w:b/>
          <w:bCs/>
          <w:color w:val="333333"/>
          <w:szCs w:val="22"/>
          <w:lang w:eastAsia="en-GB"/>
        </w:rPr>
        <w:t>Lok'nStore Group plc</w:t>
      </w:r>
    </w:p>
    <w:p w14:paraId="1C39C3FA" w14:textId="77777777" w:rsidR="00AA0A16" w:rsidRPr="007F34CF" w:rsidRDefault="00AA0A16" w:rsidP="00AA0A16">
      <w:pPr>
        <w:jc w:val="center"/>
        <w:rPr>
          <w:rFonts w:cs="Arial"/>
          <w:szCs w:val="22"/>
          <w:lang w:eastAsia="en-GB"/>
        </w:rPr>
      </w:pPr>
      <w:r w:rsidRPr="007F34CF">
        <w:rPr>
          <w:rFonts w:ascii="Calibri" w:hAnsi="Calibri" w:cs="Arial"/>
          <w:color w:val="333333"/>
          <w:szCs w:val="22"/>
          <w:lang w:eastAsia="en-GB"/>
        </w:rPr>
        <w:t>('Lok'nStore' or the 'Company') </w:t>
      </w:r>
    </w:p>
    <w:p w14:paraId="6F1FFDB2" w14:textId="77777777" w:rsidR="00AA0A16" w:rsidRPr="007F34CF" w:rsidRDefault="00AA0A16" w:rsidP="00AA0A16">
      <w:pPr>
        <w:jc w:val="center"/>
        <w:rPr>
          <w:rFonts w:ascii="Calibri" w:hAnsi="Calibri" w:cs="Arial"/>
          <w:b/>
          <w:bCs/>
          <w:color w:val="333333"/>
          <w:szCs w:val="22"/>
          <w:lang w:eastAsia="en-GB"/>
        </w:rPr>
      </w:pPr>
    </w:p>
    <w:p w14:paraId="7D6AD2F1" w14:textId="4F403962" w:rsidR="00AA0A16" w:rsidRPr="007F34CF" w:rsidRDefault="0078629F" w:rsidP="00AA0A16">
      <w:pPr>
        <w:jc w:val="center"/>
        <w:rPr>
          <w:rFonts w:ascii="Calibri" w:hAnsi="Calibri" w:cs="Arial"/>
          <w:b/>
          <w:bCs/>
          <w:color w:val="333333"/>
          <w:szCs w:val="22"/>
          <w:lang w:eastAsia="en-GB"/>
        </w:rPr>
      </w:pPr>
      <w:r w:rsidRPr="007F34CF">
        <w:rPr>
          <w:rFonts w:ascii="Calibri" w:hAnsi="Calibri" w:cs="Arial"/>
          <w:b/>
          <w:bCs/>
          <w:color w:val="333333"/>
          <w:szCs w:val="22"/>
          <w:lang w:eastAsia="en-GB"/>
        </w:rPr>
        <w:t>Block Admission Application</w:t>
      </w:r>
    </w:p>
    <w:p w14:paraId="29E7FBAE" w14:textId="29964A75" w:rsidR="00786CEC" w:rsidRPr="007F34CF" w:rsidRDefault="0078629F" w:rsidP="00786CEC">
      <w:pPr>
        <w:jc w:val="both"/>
        <w:rPr>
          <w:rFonts w:asciiTheme="minorHAnsi" w:hAnsiTheme="minorHAnsi" w:cstheme="minorHAnsi"/>
          <w:color w:val="000000"/>
          <w:szCs w:val="22"/>
          <w:lang w:eastAsia="en-GB"/>
        </w:rPr>
      </w:pPr>
      <w:r w:rsidRPr="007F34CF">
        <w:rPr>
          <w:rFonts w:asciiTheme="minorHAnsi" w:hAnsiTheme="minorHAnsi" w:cstheme="minorHAnsi"/>
          <w:color w:val="000000"/>
          <w:szCs w:val="22"/>
          <w:lang w:eastAsia="en-GB"/>
        </w:rPr>
        <w:t xml:space="preserve">The Company announces that application has been made to the London Stock Exchange for a block admission of 600,000 ordinary shares of 1 </w:t>
      </w:r>
      <w:proofErr w:type="gramStart"/>
      <w:r w:rsidRPr="007F34CF">
        <w:rPr>
          <w:rFonts w:asciiTheme="minorHAnsi" w:hAnsiTheme="minorHAnsi" w:cstheme="minorHAnsi"/>
          <w:color w:val="000000"/>
          <w:szCs w:val="22"/>
          <w:lang w:eastAsia="en-GB"/>
        </w:rPr>
        <w:t>pence</w:t>
      </w:r>
      <w:proofErr w:type="gramEnd"/>
      <w:r w:rsidRPr="007F34CF">
        <w:rPr>
          <w:rFonts w:asciiTheme="minorHAnsi" w:hAnsiTheme="minorHAnsi" w:cstheme="minorHAnsi"/>
          <w:color w:val="000000"/>
          <w:szCs w:val="22"/>
          <w:lang w:eastAsia="en-GB"/>
        </w:rPr>
        <w:t xml:space="preserve"> each (the “New Ordinary Shares”) to be admitted to AIM (“Admission”).</w:t>
      </w:r>
      <w:r w:rsidR="00786CEC" w:rsidRPr="007F34CF">
        <w:rPr>
          <w:rFonts w:asciiTheme="minorHAnsi" w:hAnsiTheme="minorHAnsi" w:cstheme="minorHAnsi"/>
          <w:color w:val="000000"/>
          <w:szCs w:val="22"/>
          <w:lang w:eastAsia="en-GB"/>
        </w:rPr>
        <w:t xml:space="preserve"> It is expected that Admission will occur on 13 June 2023.</w:t>
      </w:r>
    </w:p>
    <w:p w14:paraId="2626ADB5" w14:textId="43AF12D5" w:rsidR="0078629F" w:rsidRPr="007F34CF" w:rsidRDefault="0078629F" w:rsidP="0078629F">
      <w:pPr>
        <w:jc w:val="both"/>
        <w:rPr>
          <w:rFonts w:asciiTheme="minorHAnsi" w:hAnsiTheme="minorHAnsi" w:cstheme="minorHAnsi"/>
          <w:color w:val="000000"/>
          <w:szCs w:val="22"/>
          <w:lang w:eastAsia="en-GB"/>
        </w:rPr>
      </w:pPr>
    </w:p>
    <w:p w14:paraId="0213B5A7" w14:textId="3DDE447E" w:rsidR="0078629F" w:rsidRPr="007F34CF" w:rsidRDefault="0078629F" w:rsidP="0078629F">
      <w:pPr>
        <w:jc w:val="both"/>
        <w:rPr>
          <w:rFonts w:asciiTheme="minorHAnsi" w:hAnsiTheme="minorHAnsi" w:cstheme="minorHAnsi"/>
          <w:color w:val="000000"/>
          <w:szCs w:val="22"/>
          <w:lang w:eastAsia="en-GB"/>
        </w:rPr>
      </w:pPr>
      <w:r w:rsidRPr="007F34CF">
        <w:rPr>
          <w:rFonts w:asciiTheme="minorHAnsi" w:hAnsiTheme="minorHAnsi" w:cstheme="minorHAnsi"/>
          <w:color w:val="000000"/>
          <w:szCs w:val="22"/>
          <w:lang w:eastAsia="en-GB"/>
        </w:rPr>
        <w:t xml:space="preserve">The New Ordinary Shares will rank </w:t>
      </w:r>
      <w:proofErr w:type="spellStart"/>
      <w:r w:rsidRPr="007F34CF">
        <w:rPr>
          <w:rFonts w:asciiTheme="minorHAnsi" w:hAnsiTheme="minorHAnsi" w:cstheme="minorHAnsi"/>
          <w:i/>
          <w:iCs/>
          <w:color w:val="000000"/>
          <w:szCs w:val="22"/>
          <w:lang w:eastAsia="en-GB"/>
        </w:rPr>
        <w:t>pari</w:t>
      </w:r>
      <w:proofErr w:type="spellEnd"/>
      <w:r w:rsidRPr="007F34CF">
        <w:rPr>
          <w:rFonts w:asciiTheme="minorHAnsi" w:hAnsiTheme="minorHAnsi" w:cstheme="minorHAnsi"/>
          <w:i/>
          <w:iCs/>
          <w:color w:val="000000"/>
          <w:szCs w:val="22"/>
          <w:lang w:eastAsia="en-GB"/>
        </w:rPr>
        <w:t xml:space="preserve"> passu</w:t>
      </w:r>
      <w:r w:rsidRPr="007F34CF">
        <w:rPr>
          <w:rFonts w:asciiTheme="minorHAnsi" w:hAnsiTheme="minorHAnsi" w:cstheme="minorHAnsi"/>
          <w:color w:val="000000"/>
          <w:szCs w:val="22"/>
          <w:lang w:eastAsia="en-GB"/>
        </w:rPr>
        <w:t xml:space="preserve"> in all respects with the existing shares in issue and will be allotted from time to time pursuant to the exercise of </w:t>
      </w:r>
      <w:r w:rsidR="00786CEC" w:rsidRPr="007F34CF">
        <w:rPr>
          <w:rFonts w:asciiTheme="minorHAnsi" w:hAnsiTheme="minorHAnsi" w:cstheme="minorHAnsi"/>
          <w:color w:val="000000"/>
          <w:szCs w:val="22"/>
          <w:lang w:eastAsia="en-GB"/>
        </w:rPr>
        <w:t xml:space="preserve">share </w:t>
      </w:r>
      <w:r w:rsidRPr="007F34CF">
        <w:rPr>
          <w:rFonts w:asciiTheme="minorHAnsi" w:hAnsiTheme="minorHAnsi" w:cstheme="minorHAnsi"/>
          <w:color w:val="000000"/>
          <w:szCs w:val="22"/>
          <w:lang w:eastAsia="en-GB"/>
        </w:rPr>
        <w:t>options under the rules of the following schemes:</w:t>
      </w:r>
    </w:p>
    <w:p w14:paraId="342B5F68" w14:textId="46AF9AF1" w:rsidR="0078629F" w:rsidRPr="007F34CF" w:rsidRDefault="0078629F" w:rsidP="0078629F">
      <w:pPr>
        <w:jc w:val="both"/>
        <w:rPr>
          <w:rFonts w:asciiTheme="minorHAnsi" w:hAnsiTheme="minorHAnsi" w:cstheme="minorHAnsi"/>
          <w:color w:val="000000"/>
          <w:szCs w:val="22"/>
          <w:lang w:eastAsia="en-GB"/>
        </w:rPr>
      </w:pPr>
    </w:p>
    <w:p w14:paraId="334FEF82" w14:textId="5B17FB3E" w:rsidR="0078629F" w:rsidRPr="007F34CF" w:rsidRDefault="0078629F" w:rsidP="0078629F">
      <w:pPr>
        <w:pStyle w:val="ListParagraph"/>
        <w:numPr>
          <w:ilvl w:val="0"/>
          <w:numId w:val="3"/>
        </w:numPr>
        <w:jc w:val="both"/>
        <w:rPr>
          <w:rFonts w:cstheme="minorHAnsi"/>
          <w:color w:val="000000"/>
          <w:lang w:eastAsia="en-GB"/>
        </w:rPr>
      </w:pPr>
      <w:r w:rsidRPr="007F34CF">
        <w:rPr>
          <w:rFonts w:cstheme="minorHAnsi"/>
          <w:color w:val="000000"/>
          <w:lang w:eastAsia="en-GB"/>
        </w:rPr>
        <w:t xml:space="preserve">500,000 shares under the Lok'nStore Group Plc Unapproved </w:t>
      </w:r>
      <w:r w:rsidR="00F1006D" w:rsidRPr="007F34CF">
        <w:rPr>
          <w:rFonts w:cstheme="minorHAnsi"/>
          <w:color w:val="000000"/>
          <w:lang w:eastAsia="en-GB"/>
        </w:rPr>
        <w:t>Partnership Performance Plan</w:t>
      </w:r>
      <w:r w:rsidRPr="007F34CF">
        <w:rPr>
          <w:rFonts w:cstheme="minorHAnsi"/>
          <w:color w:val="000000"/>
          <w:lang w:eastAsia="en-GB"/>
        </w:rPr>
        <w:t>; and</w:t>
      </w:r>
    </w:p>
    <w:p w14:paraId="2FD8685F" w14:textId="18D6DD77" w:rsidR="0078629F" w:rsidRPr="007F34CF" w:rsidRDefault="0078629F" w:rsidP="006859C2">
      <w:pPr>
        <w:pStyle w:val="ListParagraph"/>
        <w:numPr>
          <w:ilvl w:val="0"/>
          <w:numId w:val="3"/>
        </w:numPr>
        <w:spacing w:after="0"/>
        <w:ind w:left="714" w:hanging="357"/>
        <w:jc w:val="both"/>
        <w:rPr>
          <w:rFonts w:cstheme="minorHAnsi"/>
          <w:color w:val="000000"/>
          <w:lang w:eastAsia="en-GB"/>
        </w:rPr>
      </w:pPr>
      <w:r w:rsidRPr="007F34CF">
        <w:rPr>
          <w:rFonts w:cstheme="minorHAnsi"/>
          <w:color w:val="000000"/>
          <w:lang w:eastAsia="en-GB"/>
        </w:rPr>
        <w:t>100,000 shares under the Lok’nStore Group Plc CSOP scheme.</w:t>
      </w:r>
    </w:p>
    <w:p w14:paraId="3A7E0277" w14:textId="77777777" w:rsidR="006859C2" w:rsidRPr="007F34CF" w:rsidRDefault="006859C2" w:rsidP="0078629F">
      <w:pPr>
        <w:jc w:val="both"/>
        <w:rPr>
          <w:rFonts w:asciiTheme="minorHAnsi" w:hAnsiTheme="minorHAnsi" w:cstheme="minorHAnsi"/>
          <w:color w:val="000000"/>
          <w:szCs w:val="22"/>
          <w:lang w:eastAsia="en-GB"/>
        </w:rPr>
      </w:pPr>
    </w:p>
    <w:p w14:paraId="1C28CF84" w14:textId="06064B28" w:rsidR="0078629F" w:rsidRPr="007F34CF" w:rsidRDefault="0078629F" w:rsidP="0078629F">
      <w:pPr>
        <w:jc w:val="both"/>
        <w:rPr>
          <w:rFonts w:asciiTheme="minorHAnsi" w:hAnsiTheme="minorHAnsi" w:cstheme="minorHAnsi"/>
          <w:color w:val="000000"/>
          <w:szCs w:val="22"/>
          <w:lang w:eastAsia="en-GB"/>
        </w:rPr>
      </w:pPr>
      <w:r w:rsidRPr="007F34CF">
        <w:rPr>
          <w:rFonts w:asciiTheme="minorHAnsi" w:hAnsiTheme="minorHAnsi" w:cstheme="minorHAnsi"/>
          <w:color w:val="000000"/>
          <w:szCs w:val="22"/>
          <w:lang w:eastAsia="en-GB"/>
        </w:rPr>
        <w:t xml:space="preserve">Following Admission, the Company will continue to have 30,082,299 ordinary shares in issue. There are no shares held in treasury and thus the total number of voting rights in the Company is 30,082,299. </w:t>
      </w:r>
    </w:p>
    <w:p w14:paraId="64ADCDF9" w14:textId="77777777" w:rsidR="0078629F" w:rsidRPr="007F34CF" w:rsidRDefault="0078629F" w:rsidP="0078629F">
      <w:pPr>
        <w:jc w:val="both"/>
        <w:rPr>
          <w:rFonts w:asciiTheme="minorHAnsi" w:hAnsiTheme="minorHAnsi" w:cstheme="minorHAnsi"/>
          <w:color w:val="000000"/>
          <w:szCs w:val="22"/>
          <w:lang w:eastAsia="en-GB"/>
        </w:rPr>
      </w:pPr>
    </w:p>
    <w:p w14:paraId="7AC3AD2F" w14:textId="77777777" w:rsidR="0078629F" w:rsidRPr="007F34CF" w:rsidRDefault="0078629F" w:rsidP="0078629F">
      <w:pPr>
        <w:jc w:val="both"/>
        <w:rPr>
          <w:rFonts w:asciiTheme="minorHAnsi" w:hAnsiTheme="minorHAnsi" w:cstheme="minorHAnsi"/>
          <w:color w:val="000000"/>
          <w:szCs w:val="22"/>
          <w:lang w:eastAsia="en-GB"/>
        </w:rPr>
      </w:pPr>
      <w:r w:rsidRPr="007F34CF">
        <w:rPr>
          <w:rFonts w:asciiTheme="minorHAnsi" w:hAnsiTheme="minorHAnsi" w:cstheme="minorHAnsi"/>
          <w:color w:val="000000"/>
          <w:szCs w:val="22"/>
          <w:lang w:eastAsia="en-GB"/>
        </w:rPr>
        <w:t>The Company will notify on a monthly basis when there are changes to the issued share capital of the Company, and these monthly figures may be used by shareholders as the denominator for the calculation by which they will determine if they are required to notify their interest in, or a change in their interest in, the share capital of the Company, under the FCA's Disclosure Guidance and Transparency Rules.</w:t>
      </w:r>
    </w:p>
    <w:p w14:paraId="196763C7" w14:textId="77777777" w:rsidR="00AA0A16" w:rsidRPr="007F34CF" w:rsidRDefault="00AA0A16" w:rsidP="00AA0A16">
      <w:pPr>
        <w:jc w:val="both"/>
        <w:rPr>
          <w:rFonts w:ascii="Calibri" w:hAnsi="Calibri" w:cs="Arial"/>
          <w:color w:val="000000"/>
          <w:szCs w:val="22"/>
          <w:lang w:eastAsia="en-GB"/>
        </w:rPr>
      </w:pPr>
    </w:p>
    <w:p w14:paraId="6BAFCDF8" w14:textId="77777777" w:rsidR="00AA0A16" w:rsidRPr="007F34CF" w:rsidRDefault="00AA0A16" w:rsidP="00AA0A16">
      <w:pPr>
        <w:jc w:val="center"/>
        <w:rPr>
          <w:rFonts w:cs="Arial"/>
          <w:szCs w:val="22"/>
          <w:lang w:eastAsia="en-GB"/>
        </w:rPr>
      </w:pPr>
      <w:r w:rsidRPr="007F34CF">
        <w:rPr>
          <w:rFonts w:ascii="Calibri" w:hAnsi="Calibri" w:cs="Arial"/>
          <w:color w:val="000000"/>
          <w:szCs w:val="22"/>
          <w:lang w:eastAsia="en-GB"/>
        </w:rPr>
        <w:t>-Ends-</w:t>
      </w:r>
    </w:p>
    <w:p w14:paraId="190BDD5C" w14:textId="77777777" w:rsidR="009F291E" w:rsidRPr="007F34CF" w:rsidRDefault="009F291E" w:rsidP="009F291E">
      <w:pPr>
        <w:rPr>
          <w:rFonts w:asciiTheme="minorHAnsi" w:hAnsiTheme="minorHAnsi" w:cstheme="minorHAnsi"/>
          <w:szCs w:val="22"/>
          <w:lang w:eastAsia="en-GB"/>
        </w:rPr>
      </w:pPr>
      <w:r w:rsidRPr="007F34CF">
        <w:rPr>
          <w:rFonts w:asciiTheme="minorHAnsi" w:hAnsiTheme="minorHAnsi" w:cstheme="minorHAnsi"/>
          <w:b/>
          <w:bCs/>
          <w:szCs w:val="22"/>
          <w:lang w:eastAsia="en-GB"/>
        </w:rPr>
        <w:t>Enquiries</w:t>
      </w:r>
      <w:r w:rsidRPr="007F34CF">
        <w:rPr>
          <w:rFonts w:asciiTheme="minorHAnsi" w:hAnsiTheme="minorHAnsi" w:cstheme="minorHAnsi"/>
          <w:szCs w:val="22"/>
          <w:lang w:eastAsia="en-GB"/>
        </w:rPr>
        <w:t>:</w:t>
      </w:r>
    </w:p>
    <w:p w14:paraId="7737D601" w14:textId="77777777" w:rsidR="009F291E" w:rsidRPr="007F34CF" w:rsidRDefault="009F291E" w:rsidP="009F291E">
      <w:pPr>
        <w:jc w:val="both"/>
        <w:rPr>
          <w:rFonts w:asciiTheme="minorHAnsi" w:hAnsiTheme="minorHAnsi" w:cstheme="minorHAnsi"/>
          <w:szCs w:val="22"/>
          <w:lang w:eastAsia="en-GB"/>
        </w:rPr>
      </w:pPr>
      <w:r w:rsidRPr="007F34CF">
        <w:rPr>
          <w:rFonts w:asciiTheme="minorHAnsi" w:hAnsiTheme="minorHAnsi" w:cstheme="minorHAnsi"/>
          <w:szCs w:val="22"/>
          <w:lang w:eastAsia="en-GB"/>
        </w:rPr>
        <w:t>  </w:t>
      </w:r>
    </w:p>
    <w:tbl>
      <w:tblPr>
        <w:tblW w:w="10395" w:type="dxa"/>
        <w:tblCellMar>
          <w:left w:w="0" w:type="dxa"/>
          <w:right w:w="0" w:type="dxa"/>
        </w:tblCellMar>
        <w:tblLook w:val="04A0" w:firstRow="1" w:lastRow="0" w:firstColumn="1" w:lastColumn="0" w:noHBand="0" w:noVBand="1"/>
        <w:tblDescription w:val="*$*$UPSLIDE_TablePasted`_#[%£=+@"/>
      </w:tblPr>
      <w:tblGrid>
        <w:gridCol w:w="6406"/>
        <w:gridCol w:w="3989"/>
      </w:tblGrid>
      <w:tr w:rsidR="009F291E" w:rsidRPr="007F34CF" w14:paraId="6AD59405" w14:textId="77777777" w:rsidTr="007C4A4F">
        <w:tc>
          <w:tcPr>
            <w:tcW w:w="6406" w:type="dxa"/>
            <w:tcMar>
              <w:top w:w="0" w:type="dxa"/>
              <w:left w:w="108" w:type="dxa"/>
              <w:bottom w:w="0" w:type="dxa"/>
              <w:right w:w="108" w:type="dxa"/>
            </w:tcMar>
            <w:hideMark/>
          </w:tcPr>
          <w:p w14:paraId="3419DE6C" w14:textId="77777777" w:rsidR="009F291E" w:rsidRPr="007F34CF" w:rsidRDefault="009F291E" w:rsidP="007C4A4F">
            <w:pPr>
              <w:ind w:left="-105"/>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  Lok'nStore</w:t>
            </w:r>
          </w:p>
          <w:p w14:paraId="5F76AB07"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Suzy Wolfe, Assistant Company Secretary</w:t>
            </w:r>
          </w:p>
          <w:p w14:paraId="668C048E"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 </w:t>
            </w:r>
          </w:p>
        </w:tc>
        <w:tc>
          <w:tcPr>
            <w:tcW w:w="3989" w:type="dxa"/>
            <w:tcMar>
              <w:top w:w="0" w:type="dxa"/>
              <w:left w:w="108" w:type="dxa"/>
              <w:bottom w:w="0" w:type="dxa"/>
              <w:right w:w="108" w:type="dxa"/>
            </w:tcMar>
            <w:hideMark/>
          </w:tcPr>
          <w:p w14:paraId="2497B3B3"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01252 521 010</w:t>
            </w:r>
          </w:p>
        </w:tc>
      </w:tr>
      <w:tr w:rsidR="009F291E" w:rsidRPr="007F34CF" w14:paraId="4859CECD" w14:textId="77777777" w:rsidTr="007C4A4F">
        <w:tc>
          <w:tcPr>
            <w:tcW w:w="6406" w:type="dxa"/>
            <w:tcMar>
              <w:top w:w="0" w:type="dxa"/>
              <w:left w:w="108" w:type="dxa"/>
              <w:bottom w:w="0" w:type="dxa"/>
              <w:right w:w="108" w:type="dxa"/>
            </w:tcMar>
            <w:hideMark/>
          </w:tcPr>
          <w:p w14:paraId="1E9C7449" w14:textId="77777777" w:rsidR="009F291E" w:rsidRPr="007F34CF" w:rsidRDefault="009F291E" w:rsidP="007C4A4F">
            <w:pPr>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 xml:space="preserve">finnCap Ltd – Nomad and Joint Broker </w:t>
            </w:r>
          </w:p>
          <w:p w14:paraId="7325E0B8"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Julian Blunt/Seamus Fricker/Fergus Sullivan, Corporate Finance</w:t>
            </w:r>
          </w:p>
          <w:p w14:paraId="0F2AE8A2"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Alice Lane, ECM</w:t>
            </w:r>
          </w:p>
          <w:p w14:paraId="7C2B5701" w14:textId="77777777" w:rsidR="009F291E" w:rsidRPr="007F34CF" w:rsidRDefault="009F291E" w:rsidP="007C4A4F">
            <w:pPr>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 </w:t>
            </w:r>
          </w:p>
        </w:tc>
        <w:tc>
          <w:tcPr>
            <w:tcW w:w="3989" w:type="dxa"/>
            <w:tcMar>
              <w:top w:w="0" w:type="dxa"/>
              <w:left w:w="108" w:type="dxa"/>
              <w:bottom w:w="0" w:type="dxa"/>
              <w:right w:w="108" w:type="dxa"/>
            </w:tcMar>
            <w:hideMark/>
          </w:tcPr>
          <w:p w14:paraId="25B5BE7F"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020 7220 0500</w:t>
            </w:r>
          </w:p>
        </w:tc>
      </w:tr>
      <w:tr w:rsidR="009F291E" w:rsidRPr="007F34CF" w14:paraId="7ABB9BC2" w14:textId="77777777" w:rsidTr="007C4A4F">
        <w:tc>
          <w:tcPr>
            <w:tcW w:w="6406" w:type="dxa"/>
            <w:tcMar>
              <w:top w:w="0" w:type="dxa"/>
              <w:left w:w="108" w:type="dxa"/>
              <w:bottom w:w="0" w:type="dxa"/>
              <w:right w:w="108" w:type="dxa"/>
            </w:tcMar>
            <w:hideMark/>
          </w:tcPr>
          <w:p w14:paraId="385F5EF2" w14:textId="77777777" w:rsidR="009F291E" w:rsidRPr="007F34CF" w:rsidRDefault="009F291E" w:rsidP="007C4A4F">
            <w:pPr>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Peel Hunt LLP – Joint Broker</w:t>
            </w:r>
          </w:p>
          <w:p w14:paraId="3DCA46E7"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 xml:space="preserve">Capel Irwin/Carl Gough/Henry Nicholls                    </w:t>
            </w:r>
          </w:p>
          <w:p w14:paraId="140ECF5B" w14:textId="77777777" w:rsidR="009F291E" w:rsidRPr="007F34CF" w:rsidRDefault="009F291E" w:rsidP="007C4A4F">
            <w:pPr>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 xml:space="preserve">                                                </w:t>
            </w:r>
          </w:p>
        </w:tc>
        <w:tc>
          <w:tcPr>
            <w:tcW w:w="3989" w:type="dxa"/>
            <w:tcMar>
              <w:top w:w="0" w:type="dxa"/>
              <w:left w:w="108" w:type="dxa"/>
              <w:bottom w:w="0" w:type="dxa"/>
              <w:right w:w="108" w:type="dxa"/>
            </w:tcMar>
            <w:hideMark/>
          </w:tcPr>
          <w:p w14:paraId="17359BD2"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 xml:space="preserve">020 7418 8900                                          </w:t>
            </w:r>
          </w:p>
          <w:p w14:paraId="7EA77EE2" w14:textId="77777777" w:rsidR="009F291E" w:rsidRPr="007F34CF" w:rsidRDefault="009F291E" w:rsidP="007C4A4F">
            <w:pPr>
              <w:jc w:val="both"/>
              <w:rPr>
                <w:rFonts w:asciiTheme="minorHAnsi" w:hAnsiTheme="minorHAnsi" w:cstheme="minorHAnsi"/>
                <w:szCs w:val="22"/>
                <w:lang w:eastAsia="en-GB"/>
              </w:rPr>
            </w:pPr>
          </w:p>
        </w:tc>
      </w:tr>
      <w:tr w:rsidR="009F291E" w:rsidRPr="007F34CF" w14:paraId="5153A668" w14:textId="77777777" w:rsidTr="007C4A4F">
        <w:tc>
          <w:tcPr>
            <w:tcW w:w="6406" w:type="dxa"/>
            <w:tcMar>
              <w:top w:w="0" w:type="dxa"/>
              <w:left w:w="108" w:type="dxa"/>
              <w:bottom w:w="0" w:type="dxa"/>
              <w:right w:w="108" w:type="dxa"/>
            </w:tcMar>
            <w:hideMark/>
          </w:tcPr>
          <w:p w14:paraId="0A5364D4" w14:textId="77777777" w:rsidR="009F291E" w:rsidRPr="007F34CF" w:rsidRDefault="009F291E" w:rsidP="007C4A4F">
            <w:pPr>
              <w:jc w:val="both"/>
              <w:rPr>
                <w:rFonts w:asciiTheme="minorHAnsi" w:hAnsiTheme="minorHAnsi" w:cstheme="minorHAnsi"/>
                <w:b/>
                <w:bCs/>
                <w:szCs w:val="22"/>
                <w:lang w:eastAsia="en-GB"/>
              </w:rPr>
            </w:pPr>
            <w:r w:rsidRPr="007F34CF">
              <w:rPr>
                <w:rFonts w:asciiTheme="minorHAnsi" w:hAnsiTheme="minorHAnsi" w:cstheme="minorHAnsi"/>
                <w:b/>
                <w:bCs/>
                <w:szCs w:val="22"/>
                <w:lang w:eastAsia="en-GB"/>
              </w:rPr>
              <w:t>Camarco – Financial PR</w:t>
            </w:r>
          </w:p>
          <w:p w14:paraId="3C4FDC87"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Billy Clegg/Tom Huddart/Letaba Rimell</w:t>
            </w:r>
          </w:p>
        </w:tc>
        <w:tc>
          <w:tcPr>
            <w:tcW w:w="3989" w:type="dxa"/>
            <w:tcMar>
              <w:top w:w="0" w:type="dxa"/>
              <w:left w:w="108" w:type="dxa"/>
              <w:bottom w:w="0" w:type="dxa"/>
              <w:right w:w="108" w:type="dxa"/>
            </w:tcMar>
            <w:hideMark/>
          </w:tcPr>
          <w:p w14:paraId="5ECBF3C5" w14:textId="77777777" w:rsidR="009F291E" w:rsidRPr="007F34CF" w:rsidRDefault="009F291E" w:rsidP="007C4A4F">
            <w:pPr>
              <w:jc w:val="both"/>
              <w:rPr>
                <w:rFonts w:asciiTheme="minorHAnsi" w:hAnsiTheme="minorHAnsi" w:cstheme="minorHAnsi"/>
                <w:szCs w:val="22"/>
                <w:lang w:eastAsia="en-GB"/>
              </w:rPr>
            </w:pPr>
            <w:r w:rsidRPr="007F34CF">
              <w:rPr>
                <w:rFonts w:asciiTheme="minorHAnsi" w:hAnsiTheme="minorHAnsi" w:cstheme="minorHAnsi"/>
                <w:szCs w:val="22"/>
                <w:lang w:eastAsia="en-GB"/>
              </w:rPr>
              <w:t>0203 757 4980</w:t>
            </w:r>
          </w:p>
        </w:tc>
      </w:tr>
    </w:tbl>
    <w:p w14:paraId="214B6B35" w14:textId="37F00474" w:rsidR="00A24CE4" w:rsidRPr="007F34CF" w:rsidRDefault="007F34CF" w:rsidP="007F34CF">
      <w:pPr>
        <w:spacing w:after="160" w:line="259" w:lineRule="auto"/>
        <w:rPr>
          <w:rFonts w:cs="Arial"/>
          <w:sz w:val="20"/>
          <w:szCs w:val="20"/>
        </w:rPr>
      </w:pPr>
    </w:p>
    <w:sectPr w:rsidR="00A24CE4" w:rsidRPr="007F34CF" w:rsidSect="00AC772A">
      <w:headerReference w:type="default" r:id="rId10"/>
      <w:pgSz w:w="11906" w:h="16838"/>
      <w:pgMar w:top="851" w:right="70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3E73" w14:textId="77777777" w:rsidR="0031506B" w:rsidRDefault="0031506B">
      <w:r>
        <w:separator/>
      </w:r>
    </w:p>
  </w:endnote>
  <w:endnote w:type="continuationSeparator" w:id="0">
    <w:p w14:paraId="7B955711" w14:textId="77777777" w:rsidR="0031506B" w:rsidRDefault="003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F78" w14:textId="77777777" w:rsidR="0031506B" w:rsidRDefault="0031506B">
      <w:r>
        <w:separator/>
      </w:r>
    </w:p>
  </w:footnote>
  <w:footnote w:type="continuationSeparator" w:id="0">
    <w:p w14:paraId="23D702BE" w14:textId="77777777" w:rsidR="0031506B" w:rsidRDefault="0031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ADB2" w14:textId="77777777" w:rsidR="00554E08" w:rsidRDefault="00265B59" w:rsidP="00EC1167">
    <w:pPr>
      <w:pStyle w:val="Header"/>
      <w:tabs>
        <w:tab w:val="left" w:pos="1860"/>
        <w:tab w:val="right" w:pos="10065"/>
      </w:tabs>
    </w:pPr>
    <w:r>
      <w:rPr>
        <w:color w:val="FFFFFF"/>
        <w:sz w:val="16"/>
      </w:rPr>
      <w:tab/>
    </w:r>
    <w:r>
      <w:rPr>
        <w:color w:val="FFFFFF"/>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2A7"/>
    <w:multiLevelType w:val="hybridMultilevel"/>
    <w:tmpl w:val="BE04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65C17"/>
    <w:multiLevelType w:val="hybridMultilevel"/>
    <w:tmpl w:val="B9EE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237EF"/>
    <w:multiLevelType w:val="hybridMultilevel"/>
    <w:tmpl w:val="5ACCC7EA"/>
    <w:lvl w:ilvl="0" w:tplc="E9BEA22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619194">
    <w:abstractNumId w:val="2"/>
  </w:num>
  <w:num w:numId="2" w16cid:durableId="2095975068">
    <w:abstractNumId w:val="0"/>
  </w:num>
  <w:num w:numId="3" w16cid:durableId="406616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A0A16"/>
    <w:rsid w:val="0001102C"/>
    <w:rsid w:val="00055BC1"/>
    <w:rsid w:val="00057350"/>
    <w:rsid w:val="00073731"/>
    <w:rsid w:val="001C46CF"/>
    <w:rsid w:val="00265B59"/>
    <w:rsid w:val="0026723F"/>
    <w:rsid w:val="002C506C"/>
    <w:rsid w:val="0031506B"/>
    <w:rsid w:val="00360177"/>
    <w:rsid w:val="00367977"/>
    <w:rsid w:val="00374314"/>
    <w:rsid w:val="00390641"/>
    <w:rsid w:val="004A35A1"/>
    <w:rsid w:val="004A3EE4"/>
    <w:rsid w:val="0058530F"/>
    <w:rsid w:val="00635606"/>
    <w:rsid w:val="006859C2"/>
    <w:rsid w:val="006A66E8"/>
    <w:rsid w:val="006B28EC"/>
    <w:rsid w:val="006C2037"/>
    <w:rsid w:val="006F2D6A"/>
    <w:rsid w:val="00771837"/>
    <w:rsid w:val="0078629F"/>
    <w:rsid w:val="00786CEC"/>
    <w:rsid w:val="007F34CF"/>
    <w:rsid w:val="00922916"/>
    <w:rsid w:val="00970C1F"/>
    <w:rsid w:val="009741C2"/>
    <w:rsid w:val="009F291E"/>
    <w:rsid w:val="00A6453C"/>
    <w:rsid w:val="00AA0A16"/>
    <w:rsid w:val="00AC77E9"/>
    <w:rsid w:val="00B34D4D"/>
    <w:rsid w:val="00B5087D"/>
    <w:rsid w:val="00BA2753"/>
    <w:rsid w:val="00C160DC"/>
    <w:rsid w:val="00C3758E"/>
    <w:rsid w:val="00C57D55"/>
    <w:rsid w:val="00C71B3B"/>
    <w:rsid w:val="00CE5D34"/>
    <w:rsid w:val="00D1561F"/>
    <w:rsid w:val="00D36CD7"/>
    <w:rsid w:val="00E30C77"/>
    <w:rsid w:val="00E86866"/>
    <w:rsid w:val="00EF6A23"/>
    <w:rsid w:val="00F1006D"/>
    <w:rsid w:val="00F65DA6"/>
    <w:rsid w:val="00F8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D551"/>
  <w15:chartTrackingRefBased/>
  <w15:docId w15:val="{FF765BC2-CF16-470B-89D7-E5F82FE5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1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A16"/>
    <w:pPr>
      <w:tabs>
        <w:tab w:val="center" w:pos="4320"/>
        <w:tab w:val="right" w:pos="8640"/>
      </w:tabs>
    </w:pPr>
  </w:style>
  <w:style w:type="character" w:customStyle="1" w:styleId="HeaderChar">
    <w:name w:val="Header Char"/>
    <w:basedOn w:val="DefaultParagraphFont"/>
    <w:link w:val="Header"/>
    <w:rsid w:val="00AA0A16"/>
    <w:rPr>
      <w:rFonts w:ascii="Arial" w:eastAsia="Times New Roman" w:hAnsi="Arial" w:cs="Times New Roman"/>
      <w:szCs w:val="24"/>
    </w:rPr>
  </w:style>
  <w:style w:type="table" w:styleId="TableGrid">
    <w:name w:val="Table Grid"/>
    <w:basedOn w:val="TableNormal"/>
    <w:uiPriority w:val="59"/>
    <w:rsid w:val="00AA0A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A16"/>
    <w:pPr>
      <w:spacing w:after="200" w:line="276" w:lineRule="auto"/>
      <w:ind w:left="720"/>
      <w:contextualSpacing/>
    </w:pPr>
    <w:rPr>
      <w:rFonts w:asciiTheme="minorHAnsi" w:eastAsiaTheme="minorHAnsi" w:hAnsiTheme="minorHAnsi" w:cstheme="minorBidi"/>
      <w:szCs w:val="22"/>
    </w:rPr>
  </w:style>
  <w:style w:type="paragraph" w:customStyle="1" w:styleId="wl">
    <w:name w:val="wl"/>
    <w:basedOn w:val="Normal"/>
    <w:rsid w:val="00AA0A16"/>
    <w:pPr>
      <w:ind w:right="-472"/>
      <w:jc w:val="both"/>
    </w:pPr>
    <w:rPr>
      <w:rFonts w:ascii="Times New Roman" w:hAnsi="Times New Roman"/>
      <w:sz w:val="20"/>
      <w:szCs w:val="20"/>
      <w:lang w:eastAsia="en-GB"/>
    </w:rPr>
  </w:style>
  <w:style w:type="paragraph" w:customStyle="1" w:styleId="dj">
    <w:name w:val="dj"/>
    <w:basedOn w:val="Normal"/>
    <w:rsid w:val="00AA0A16"/>
    <w:pPr>
      <w:spacing w:before="31" w:line="266" w:lineRule="auto"/>
      <w:ind w:right="130"/>
    </w:pPr>
    <w:rPr>
      <w:rFonts w:ascii="Calibri" w:hAnsi="Calibri"/>
      <w:szCs w:val="22"/>
      <w:lang w:eastAsia="en-GB"/>
    </w:rPr>
  </w:style>
  <w:style w:type="paragraph" w:styleId="Revision">
    <w:name w:val="Revision"/>
    <w:hidden/>
    <w:uiPriority w:val="99"/>
    <w:semiHidden/>
    <w:rsid w:val="0039064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30C77"/>
    <w:rPr>
      <w:sz w:val="16"/>
      <w:szCs w:val="16"/>
    </w:rPr>
  </w:style>
  <w:style w:type="paragraph" w:styleId="CommentText">
    <w:name w:val="annotation text"/>
    <w:basedOn w:val="Normal"/>
    <w:link w:val="CommentTextChar"/>
    <w:uiPriority w:val="99"/>
    <w:unhideWhenUsed/>
    <w:rsid w:val="00E30C77"/>
    <w:rPr>
      <w:sz w:val="20"/>
      <w:szCs w:val="20"/>
    </w:rPr>
  </w:style>
  <w:style w:type="character" w:customStyle="1" w:styleId="CommentTextChar">
    <w:name w:val="Comment Text Char"/>
    <w:basedOn w:val="DefaultParagraphFont"/>
    <w:link w:val="CommentText"/>
    <w:uiPriority w:val="99"/>
    <w:rsid w:val="00E30C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0C77"/>
    <w:rPr>
      <w:b/>
      <w:bCs/>
    </w:rPr>
  </w:style>
  <w:style w:type="character" w:customStyle="1" w:styleId="CommentSubjectChar">
    <w:name w:val="Comment Subject Char"/>
    <w:basedOn w:val="CommentTextChar"/>
    <w:link w:val="CommentSubject"/>
    <w:uiPriority w:val="99"/>
    <w:semiHidden/>
    <w:rsid w:val="00E30C7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Wolfe</dc:creator>
  <cp:keywords/>
  <dc:description/>
  <cp:lastModifiedBy>Suzy Wolfe</cp:lastModifiedBy>
  <cp:revision>2</cp:revision>
  <cp:lastPrinted>2022-02-08T13:56:00Z</cp:lastPrinted>
  <dcterms:created xsi:type="dcterms:W3CDTF">2023-06-13T08:45:00Z</dcterms:created>
  <dcterms:modified xsi:type="dcterms:W3CDTF">2023-06-13T08:45:00Z</dcterms:modified>
</cp:coreProperties>
</file>